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7CF80" w14:textId="77777777" w:rsidR="00845424" w:rsidRPr="007C149E" w:rsidRDefault="007C149E" w:rsidP="007C149E">
      <w:pPr>
        <w:jc w:val="center"/>
        <w:rPr>
          <w:rFonts w:ascii="Times New Roman" w:hAnsi="Times New Roman" w:cs="Times New Roman"/>
          <w:b/>
          <w:sz w:val="24"/>
        </w:rPr>
      </w:pPr>
      <w:r w:rsidRPr="007C149E">
        <w:rPr>
          <w:rFonts w:ascii="Times New Roman" w:hAnsi="Times New Roman" w:cs="Times New Roman"/>
          <w:b/>
          <w:sz w:val="24"/>
        </w:rPr>
        <w:t>Family/Caregiver Engagement Guidelines</w:t>
      </w:r>
    </w:p>
    <w:p w14:paraId="514057A9" w14:textId="77777777" w:rsidR="00EA2C46" w:rsidRDefault="00247EE8">
      <w:pPr>
        <w:rPr>
          <w:rFonts w:ascii="Times New Roman" w:hAnsi="Times New Roman" w:cs="Times New Roman"/>
          <w:sz w:val="24"/>
        </w:rPr>
      </w:pPr>
      <w:r>
        <w:rPr>
          <w:rFonts w:ascii="Times New Roman" w:hAnsi="Times New Roman" w:cs="Times New Roman"/>
          <w:sz w:val="24"/>
        </w:rPr>
        <w:t>Welcome to research engagement in child and youth mental health! Here are a few considerations to get you started.</w:t>
      </w:r>
      <w:r w:rsidR="007C149E">
        <w:rPr>
          <w:rFonts w:ascii="Times New Roman" w:hAnsi="Times New Roman" w:cs="Times New Roman"/>
          <w:sz w:val="24"/>
        </w:rPr>
        <w:t xml:space="preserve"> </w:t>
      </w:r>
    </w:p>
    <w:p w14:paraId="2C6FD978" w14:textId="77777777" w:rsidR="007C149E" w:rsidRDefault="00485485">
      <w:pPr>
        <w:rPr>
          <w:rFonts w:ascii="Times New Roman" w:hAnsi="Times New Roman" w:cs="Times New Roman"/>
          <w:sz w:val="24"/>
        </w:rPr>
      </w:pPr>
      <w:r w:rsidRPr="00485485">
        <w:rPr>
          <w:rFonts w:ascii="Times New Roman" w:hAnsi="Times New Roman" w:cs="Times New Roman"/>
          <w:b/>
          <w:i/>
          <w:sz w:val="24"/>
        </w:rPr>
        <w:t>Getting started.</w:t>
      </w:r>
      <w:r>
        <w:rPr>
          <w:rFonts w:ascii="Times New Roman" w:hAnsi="Times New Roman" w:cs="Times New Roman"/>
          <w:sz w:val="24"/>
        </w:rPr>
        <w:t xml:space="preserve"> </w:t>
      </w:r>
      <w:r w:rsidR="00247EE8">
        <w:rPr>
          <w:rFonts w:ascii="Times New Roman" w:hAnsi="Times New Roman" w:cs="Times New Roman"/>
          <w:sz w:val="24"/>
        </w:rPr>
        <w:t>Note that research e</w:t>
      </w:r>
      <w:r w:rsidR="00EA2C46">
        <w:rPr>
          <w:rFonts w:ascii="Times New Roman" w:hAnsi="Times New Roman" w:cs="Times New Roman"/>
          <w:sz w:val="24"/>
        </w:rPr>
        <w:t xml:space="preserve">ngagement is </w:t>
      </w:r>
      <w:r w:rsidR="00247EE8">
        <w:rPr>
          <w:rFonts w:ascii="Times New Roman" w:hAnsi="Times New Roman" w:cs="Times New Roman"/>
          <w:sz w:val="24"/>
        </w:rPr>
        <w:t xml:space="preserve">very </w:t>
      </w:r>
      <w:r w:rsidR="00EA2C46">
        <w:rPr>
          <w:rFonts w:ascii="Times New Roman" w:hAnsi="Times New Roman" w:cs="Times New Roman"/>
          <w:sz w:val="24"/>
        </w:rPr>
        <w:t xml:space="preserve">different </w:t>
      </w:r>
      <w:r w:rsidR="00247EE8">
        <w:rPr>
          <w:rFonts w:ascii="Times New Roman" w:hAnsi="Times New Roman" w:cs="Times New Roman"/>
          <w:sz w:val="24"/>
        </w:rPr>
        <w:t xml:space="preserve">from </w:t>
      </w:r>
      <w:r w:rsidR="00EA2C46">
        <w:rPr>
          <w:rFonts w:ascii="Times New Roman" w:hAnsi="Times New Roman" w:cs="Times New Roman"/>
          <w:sz w:val="24"/>
        </w:rPr>
        <w:t xml:space="preserve">being a </w:t>
      </w:r>
      <w:r w:rsidR="00247EE8">
        <w:rPr>
          <w:rFonts w:ascii="Times New Roman" w:hAnsi="Times New Roman" w:cs="Times New Roman"/>
          <w:sz w:val="24"/>
        </w:rPr>
        <w:t xml:space="preserve">research </w:t>
      </w:r>
      <w:r w:rsidR="00EA2C46">
        <w:rPr>
          <w:rFonts w:ascii="Times New Roman" w:hAnsi="Times New Roman" w:cs="Times New Roman"/>
          <w:sz w:val="24"/>
        </w:rPr>
        <w:t>participant</w:t>
      </w:r>
      <w:r w:rsidR="00247EE8">
        <w:rPr>
          <w:rFonts w:ascii="Times New Roman" w:hAnsi="Times New Roman" w:cs="Times New Roman"/>
          <w:sz w:val="24"/>
        </w:rPr>
        <w:t>. It is an ongoing process where you will develop a relationship with the researchers and become part of the research team. This may seem overwhelming at first, but r</w:t>
      </w:r>
      <w:r w:rsidR="00EA2C46">
        <w:rPr>
          <w:rFonts w:ascii="Times New Roman" w:hAnsi="Times New Roman" w:cs="Times New Roman"/>
          <w:sz w:val="24"/>
        </w:rPr>
        <w:t xml:space="preserve">esearch does not have to be frightening. </w:t>
      </w:r>
      <w:r w:rsidR="00247EE8">
        <w:rPr>
          <w:rFonts w:ascii="Times New Roman" w:hAnsi="Times New Roman" w:cs="Times New Roman"/>
          <w:sz w:val="24"/>
        </w:rPr>
        <w:t xml:space="preserve">Take the time to learn about the research engagement process and the research project. </w:t>
      </w:r>
      <w:r w:rsidR="00EA2C46">
        <w:rPr>
          <w:rFonts w:ascii="Times New Roman" w:hAnsi="Times New Roman" w:cs="Times New Roman"/>
          <w:sz w:val="24"/>
        </w:rPr>
        <w:t xml:space="preserve">It takes time to build </w:t>
      </w:r>
      <w:r w:rsidR="00247EE8">
        <w:rPr>
          <w:rFonts w:ascii="Times New Roman" w:hAnsi="Times New Roman" w:cs="Times New Roman"/>
          <w:sz w:val="24"/>
        </w:rPr>
        <w:t xml:space="preserve">the </w:t>
      </w:r>
      <w:r w:rsidR="00EA2C46">
        <w:rPr>
          <w:rFonts w:ascii="Times New Roman" w:hAnsi="Times New Roman" w:cs="Times New Roman"/>
          <w:sz w:val="24"/>
        </w:rPr>
        <w:t xml:space="preserve">relationships and </w:t>
      </w:r>
      <w:r w:rsidR="00247EE8">
        <w:rPr>
          <w:rFonts w:ascii="Times New Roman" w:hAnsi="Times New Roman" w:cs="Times New Roman"/>
          <w:sz w:val="24"/>
        </w:rPr>
        <w:t xml:space="preserve">the </w:t>
      </w:r>
      <w:r w:rsidR="00EA2C46">
        <w:rPr>
          <w:rFonts w:ascii="Times New Roman" w:hAnsi="Times New Roman" w:cs="Times New Roman"/>
          <w:sz w:val="24"/>
        </w:rPr>
        <w:t xml:space="preserve">knowledge </w:t>
      </w:r>
      <w:r w:rsidR="00247EE8">
        <w:rPr>
          <w:rFonts w:ascii="Times New Roman" w:hAnsi="Times New Roman" w:cs="Times New Roman"/>
          <w:sz w:val="24"/>
        </w:rPr>
        <w:t>you need to make an impact – be patient, as you can’t always make a strong impact on the project as soon as you are engaged</w:t>
      </w:r>
      <w:r w:rsidR="00EA2C46">
        <w:rPr>
          <w:rFonts w:ascii="Times New Roman" w:hAnsi="Times New Roman" w:cs="Times New Roman"/>
          <w:sz w:val="24"/>
        </w:rPr>
        <w:t>. It might take some time to be able to make substantial contributions</w:t>
      </w:r>
      <w:r w:rsidR="00247EE8">
        <w:rPr>
          <w:rFonts w:ascii="Times New Roman" w:hAnsi="Times New Roman" w:cs="Times New Roman"/>
          <w:sz w:val="24"/>
        </w:rPr>
        <w:t xml:space="preserve">, but you’ll get there if you allow </w:t>
      </w:r>
      <w:r w:rsidR="00EA2C46">
        <w:rPr>
          <w:rFonts w:ascii="Times New Roman" w:hAnsi="Times New Roman" w:cs="Times New Roman"/>
          <w:sz w:val="24"/>
        </w:rPr>
        <w:t>yourself the time to learn. Feel free to ask questions</w:t>
      </w:r>
      <w:r>
        <w:rPr>
          <w:rFonts w:ascii="Times New Roman" w:hAnsi="Times New Roman" w:cs="Times New Roman"/>
          <w:sz w:val="24"/>
        </w:rPr>
        <w:t xml:space="preserve"> – that’s part of what you’re there for!</w:t>
      </w:r>
      <w:r w:rsidR="00247EE8">
        <w:rPr>
          <w:rFonts w:ascii="Times New Roman" w:hAnsi="Times New Roman" w:cs="Times New Roman"/>
          <w:sz w:val="24"/>
        </w:rPr>
        <w:t xml:space="preserve"> K</w:t>
      </w:r>
      <w:r w:rsidR="00EA2C46">
        <w:rPr>
          <w:rFonts w:ascii="Times New Roman" w:hAnsi="Times New Roman" w:cs="Times New Roman"/>
          <w:sz w:val="24"/>
        </w:rPr>
        <w:t xml:space="preserve">now that your voice matters. </w:t>
      </w:r>
    </w:p>
    <w:p w14:paraId="59F699B9" w14:textId="77777777" w:rsidR="00EA2C46" w:rsidRDefault="00485485">
      <w:pPr>
        <w:rPr>
          <w:rFonts w:ascii="Times New Roman" w:hAnsi="Times New Roman" w:cs="Times New Roman"/>
          <w:sz w:val="24"/>
        </w:rPr>
      </w:pPr>
      <w:r>
        <w:rPr>
          <w:rFonts w:ascii="Times New Roman" w:hAnsi="Times New Roman" w:cs="Times New Roman"/>
          <w:sz w:val="24"/>
        </w:rPr>
        <w:t>While the engagement process takes time, so does the research itself. Settle in for the rid and d</w:t>
      </w:r>
      <w:r w:rsidR="00EA2C46">
        <w:rPr>
          <w:rFonts w:ascii="Times New Roman" w:hAnsi="Times New Roman" w:cs="Times New Roman"/>
          <w:sz w:val="24"/>
        </w:rPr>
        <w:t xml:space="preserve">on’t give up. </w:t>
      </w:r>
      <w:r>
        <w:rPr>
          <w:rFonts w:ascii="Times New Roman" w:hAnsi="Times New Roman" w:cs="Times New Roman"/>
          <w:sz w:val="24"/>
        </w:rPr>
        <w:t xml:space="preserve">If you continue to </w:t>
      </w:r>
      <w:r w:rsidR="00EA2C46">
        <w:rPr>
          <w:rFonts w:ascii="Times New Roman" w:hAnsi="Times New Roman" w:cs="Times New Roman"/>
          <w:sz w:val="24"/>
        </w:rPr>
        <w:t>advocate for child and youth mental health and strong research</w:t>
      </w:r>
      <w:r>
        <w:rPr>
          <w:rFonts w:ascii="Times New Roman" w:hAnsi="Times New Roman" w:cs="Times New Roman"/>
          <w:sz w:val="24"/>
        </w:rPr>
        <w:t xml:space="preserve"> projects, you will make an impact on the research</w:t>
      </w:r>
      <w:r w:rsidR="00EA2C46">
        <w:rPr>
          <w:rFonts w:ascii="Times New Roman" w:hAnsi="Times New Roman" w:cs="Times New Roman"/>
          <w:sz w:val="24"/>
        </w:rPr>
        <w:t>.</w:t>
      </w:r>
    </w:p>
    <w:p w14:paraId="647432D5" w14:textId="77777777" w:rsidR="00485485" w:rsidRDefault="00485485" w:rsidP="00485485">
      <w:pPr>
        <w:rPr>
          <w:rFonts w:ascii="Times New Roman" w:hAnsi="Times New Roman" w:cs="Times New Roman"/>
          <w:sz w:val="24"/>
        </w:rPr>
      </w:pPr>
      <w:r w:rsidRPr="00485485">
        <w:rPr>
          <w:rFonts w:ascii="Times New Roman" w:hAnsi="Times New Roman" w:cs="Times New Roman"/>
          <w:b/>
          <w:i/>
          <w:sz w:val="24"/>
        </w:rPr>
        <w:t>Readiness to engage.</w:t>
      </w:r>
      <w:r>
        <w:rPr>
          <w:rFonts w:ascii="Times New Roman" w:hAnsi="Times New Roman" w:cs="Times New Roman"/>
          <w:sz w:val="24"/>
        </w:rPr>
        <w:t xml:space="preserve"> It is important to recognize your own lived experience and mental health and substance use journey, as well as its importance of it to the research at hand. Consider whether you are at a point in your journey where you are ready to engage. You should have a certain level of understanding of what you went through and how it impacted you. Some people might choose to wait until they have some distance from their most intensive experiences in the system. They might find that this provides them with the time and opportunity to reflect upon it, making them more ready to engage in the research. It is up to you to decide whether you are ready to engage. </w:t>
      </w:r>
    </w:p>
    <w:p w14:paraId="58CF1368" w14:textId="77777777" w:rsidR="002B2F97" w:rsidRDefault="00485485">
      <w:pPr>
        <w:rPr>
          <w:rFonts w:ascii="Times New Roman" w:hAnsi="Times New Roman" w:cs="Times New Roman"/>
          <w:sz w:val="24"/>
        </w:rPr>
      </w:pPr>
      <w:r>
        <w:rPr>
          <w:rFonts w:ascii="Times New Roman" w:hAnsi="Times New Roman" w:cs="Times New Roman"/>
          <w:sz w:val="24"/>
        </w:rPr>
        <w:t>The researchers can provide some training and documents that can help you be more ready to engage. For example, they might offer you with training on engagement and an orientation to the research project. These will help you build your readiness, so don’t feel you have to know everything from the beginning. They might also develop a</w:t>
      </w:r>
      <w:r w:rsidR="00EA2C46">
        <w:rPr>
          <w:rFonts w:ascii="Times New Roman" w:hAnsi="Times New Roman" w:cs="Times New Roman"/>
          <w:sz w:val="24"/>
        </w:rPr>
        <w:t xml:space="preserve"> terms of reference document </w:t>
      </w:r>
      <w:r>
        <w:rPr>
          <w:rFonts w:ascii="Times New Roman" w:hAnsi="Times New Roman" w:cs="Times New Roman"/>
          <w:sz w:val="24"/>
        </w:rPr>
        <w:t xml:space="preserve">that </w:t>
      </w:r>
      <w:r w:rsidR="00EA2C46">
        <w:rPr>
          <w:rFonts w:ascii="Times New Roman" w:hAnsi="Times New Roman" w:cs="Times New Roman"/>
          <w:sz w:val="24"/>
        </w:rPr>
        <w:t xml:space="preserve">can help </w:t>
      </w:r>
      <w:r>
        <w:rPr>
          <w:rFonts w:ascii="Times New Roman" w:hAnsi="Times New Roman" w:cs="Times New Roman"/>
          <w:sz w:val="24"/>
        </w:rPr>
        <w:t xml:space="preserve">you </w:t>
      </w:r>
      <w:r w:rsidR="00EA2C46">
        <w:rPr>
          <w:rFonts w:ascii="Times New Roman" w:hAnsi="Times New Roman" w:cs="Times New Roman"/>
          <w:sz w:val="24"/>
        </w:rPr>
        <w:t xml:space="preserve">identify what your tasks are and what you can choose to do, versus </w:t>
      </w:r>
      <w:r>
        <w:rPr>
          <w:rFonts w:ascii="Times New Roman" w:hAnsi="Times New Roman" w:cs="Times New Roman"/>
          <w:sz w:val="24"/>
        </w:rPr>
        <w:t xml:space="preserve">what you can </w:t>
      </w:r>
      <w:r w:rsidR="00EA2C46">
        <w:rPr>
          <w:rFonts w:ascii="Times New Roman" w:hAnsi="Times New Roman" w:cs="Times New Roman"/>
          <w:sz w:val="24"/>
        </w:rPr>
        <w:t xml:space="preserve">opt out of if you must decrease your involvement in one aspect of the project. </w:t>
      </w:r>
    </w:p>
    <w:p w14:paraId="1B286A8E" w14:textId="77777777" w:rsidR="00DB0F68" w:rsidRDefault="00485485">
      <w:pPr>
        <w:rPr>
          <w:rFonts w:ascii="Times New Roman" w:hAnsi="Times New Roman" w:cs="Times New Roman"/>
          <w:sz w:val="24"/>
        </w:rPr>
      </w:pPr>
      <w:r w:rsidRPr="00485485">
        <w:rPr>
          <w:rFonts w:ascii="Times New Roman" w:hAnsi="Times New Roman" w:cs="Times New Roman"/>
          <w:b/>
          <w:i/>
          <w:sz w:val="24"/>
        </w:rPr>
        <w:t>Acknowledging researcher perspectives.</w:t>
      </w:r>
      <w:r>
        <w:rPr>
          <w:rFonts w:ascii="Times New Roman" w:hAnsi="Times New Roman" w:cs="Times New Roman"/>
          <w:sz w:val="24"/>
        </w:rPr>
        <w:t xml:space="preserve"> </w:t>
      </w:r>
      <w:r w:rsidR="00DB0F68">
        <w:rPr>
          <w:rFonts w:ascii="Times New Roman" w:hAnsi="Times New Roman" w:cs="Times New Roman"/>
          <w:sz w:val="24"/>
        </w:rPr>
        <w:t xml:space="preserve">It is important to </w:t>
      </w:r>
      <w:r>
        <w:rPr>
          <w:rFonts w:ascii="Times New Roman" w:hAnsi="Times New Roman" w:cs="Times New Roman"/>
          <w:sz w:val="24"/>
        </w:rPr>
        <w:t xml:space="preserve">try to </w:t>
      </w:r>
      <w:r w:rsidR="00DB0F68">
        <w:rPr>
          <w:rFonts w:ascii="Times New Roman" w:hAnsi="Times New Roman" w:cs="Times New Roman"/>
          <w:sz w:val="24"/>
        </w:rPr>
        <w:t>understand the researcher’s perspective</w:t>
      </w:r>
      <w:r>
        <w:rPr>
          <w:rFonts w:ascii="Times New Roman" w:hAnsi="Times New Roman" w:cs="Times New Roman"/>
          <w:sz w:val="24"/>
        </w:rPr>
        <w:t>s, which are different from family/caregiver perspectives</w:t>
      </w:r>
      <w:r w:rsidR="00DB0F68">
        <w:rPr>
          <w:rFonts w:ascii="Times New Roman" w:hAnsi="Times New Roman" w:cs="Times New Roman"/>
          <w:sz w:val="24"/>
        </w:rPr>
        <w:t xml:space="preserve">. Try putting yourself in their shoes </w:t>
      </w:r>
      <w:r>
        <w:rPr>
          <w:rFonts w:ascii="Times New Roman" w:hAnsi="Times New Roman" w:cs="Times New Roman"/>
          <w:sz w:val="24"/>
        </w:rPr>
        <w:t xml:space="preserve">for a moment to </w:t>
      </w:r>
      <w:r w:rsidR="00DB0F68">
        <w:rPr>
          <w:rFonts w:ascii="Times New Roman" w:hAnsi="Times New Roman" w:cs="Times New Roman"/>
          <w:sz w:val="24"/>
        </w:rPr>
        <w:t>understand the practicalities of research</w:t>
      </w:r>
      <w:r>
        <w:rPr>
          <w:rFonts w:ascii="Times New Roman" w:hAnsi="Times New Roman" w:cs="Times New Roman"/>
          <w:sz w:val="24"/>
        </w:rPr>
        <w:t xml:space="preserve">: </w:t>
      </w:r>
      <w:r w:rsidR="00DB0F68">
        <w:rPr>
          <w:rFonts w:ascii="Times New Roman" w:hAnsi="Times New Roman" w:cs="Times New Roman"/>
          <w:sz w:val="24"/>
        </w:rPr>
        <w:t xml:space="preserve">tight budgets, rigid academic deadlines, academic hierarchies. </w:t>
      </w:r>
      <w:r>
        <w:rPr>
          <w:rFonts w:ascii="Times New Roman" w:hAnsi="Times New Roman" w:cs="Times New Roman"/>
          <w:sz w:val="24"/>
        </w:rPr>
        <w:t xml:space="preserve">Researchers </w:t>
      </w:r>
      <w:r w:rsidR="00DB0F68">
        <w:rPr>
          <w:rFonts w:ascii="Times New Roman" w:hAnsi="Times New Roman" w:cs="Times New Roman"/>
          <w:sz w:val="24"/>
        </w:rPr>
        <w:t xml:space="preserve">do not always have the full freedom to engage completely as they wish, but are bound by other considerations and restrictions. Research is a community that has its own culture. </w:t>
      </w:r>
      <w:r>
        <w:rPr>
          <w:rFonts w:ascii="Times New Roman" w:hAnsi="Times New Roman" w:cs="Times New Roman"/>
          <w:sz w:val="24"/>
        </w:rPr>
        <w:t xml:space="preserve">In line with that culture, some aspects of the research </w:t>
      </w:r>
      <w:r w:rsidR="00DB0F68">
        <w:rPr>
          <w:rFonts w:ascii="Times New Roman" w:hAnsi="Times New Roman" w:cs="Times New Roman"/>
          <w:sz w:val="24"/>
        </w:rPr>
        <w:t xml:space="preserve">might </w:t>
      </w:r>
      <w:r w:rsidR="00DB0F68">
        <w:rPr>
          <w:rFonts w:ascii="Times New Roman" w:hAnsi="Times New Roman" w:cs="Times New Roman"/>
          <w:sz w:val="24"/>
        </w:rPr>
        <w:lastRenderedPageBreak/>
        <w:t xml:space="preserve">not be completely shared and </w:t>
      </w:r>
      <w:r>
        <w:rPr>
          <w:rFonts w:ascii="Times New Roman" w:hAnsi="Times New Roman" w:cs="Times New Roman"/>
          <w:sz w:val="24"/>
        </w:rPr>
        <w:t xml:space="preserve">fully </w:t>
      </w:r>
      <w:r w:rsidR="00DB0F68">
        <w:rPr>
          <w:rFonts w:ascii="Times New Roman" w:hAnsi="Times New Roman" w:cs="Times New Roman"/>
          <w:sz w:val="24"/>
        </w:rPr>
        <w:t xml:space="preserve">transparent. </w:t>
      </w:r>
      <w:r>
        <w:rPr>
          <w:rFonts w:ascii="Times New Roman" w:hAnsi="Times New Roman" w:cs="Times New Roman"/>
          <w:sz w:val="24"/>
        </w:rPr>
        <w:t>Nevertheless, understand that you have an important place within the research culture.</w:t>
      </w:r>
    </w:p>
    <w:p w14:paraId="788C8108" w14:textId="77777777" w:rsidR="00D47C9E" w:rsidRDefault="00485485">
      <w:pPr>
        <w:rPr>
          <w:rFonts w:ascii="Times New Roman" w:hAnsi="Times New Roman" w:cs="Times New Roman"/>
          <w:sz w:val="24"/>
        </w:rPr>
      </w:pPr>
      <w:r w:rsidRPr="00485485">
        <w:rPr>
          <w:rFonts w:ascii="Times New Roman" w:hAnsi="Times New Roman" w:cs="Times New Roman"/>
          <w:b/>
          <w:i/>
          <w:sz w:val="24"/>
        </w:rPr>
        <w:t>Acknowledging youth perspectives.</w:t>
      </w:r>
      <w:r>
        <w:rPr>
          <w:rFonts w:ascii="Times New Roman" w:hAnsi="Times New Roman" w:cs="Times New Roman"/>
          <w:sz w:val="24"/>
        </w:rPr>
        <w:t xml:space="preserve"> </w:t>
      </w:r>
      <w:r w:rsidR="00D47C9E">
        <w:rPr>
          <w:rFonts w:ascii="Times New Roman" w:hAnsi="Times New Roman" w:cs="Times New Roman"/>
          <w:sz w:val="24"/>
        </w:rPr>
        <w:t>Acknowledge that youth typically want their own space to engage. While you may want to engage with them to hear</w:t>
      </w:r>
      <w:r>
        <w:rPr>
          <w:rFonts w:ascii="Times New Roman" w:hAnsi="Times New Roman" w:cs="Times New Roman"/>
          <w:sz w:val="24"/>
        </w:rPr>
        <w:t xml:space="preserve"> directly from them</w:t>
      </w:r>
      <w:r w:rsidR="00D47C9E">
        <w:rPr>
          <w:rFonts w:ascii="Times New Roman" w:hAnsi="Times New Roman" w:cs="Times New Roman"/>
          <w:sz w:val="24"/>
        </w:rPr>
        <w:t>, they typically feel better engaged to separately</w:t>
      </w:r>
      <w:r>
        <w:rPr>
          <w:rFonts w:ascii="Times New Roman" w:hAnsi="Times New Roman" w:cs="Times New Roman"/>
          <w:sz w:val="24"/>
        </w:rPr>
        <w:t xml:space="preserve">. This gives them a dedicated space where </w:t>
      </w:r>
      <w:r w:rsidR="00D47C9E">
        <w:rPr>
          <w:rFonts w:ascii="Times New Roman" w:hAnsi="Times New Roman" w:cs="Times New Roman"/>
          <w:sz w:val="24"/>
        </w:rPr>
        <w:t xml:space="preserve">they are empowered </w:t>
      </w:r>
      <w:r>
        <w:rPr>
          <w:rFonts w:ascii="Times New Roman" w:hAnsi="Times New Roman" w:cs="Times New Roman"/>
          <w:sz w:val="24"/>
        </w:rPr>
        <w:t>to affect the research, uninfluenced by family/caregivers, who may be perceived to hold more power</w:t>
      </w:r>
      <w:r w:rsidR="00D47C9E">
        <w:rPr>
          <w:rFonts w:ascii="Times New Roman" w:hAnsi="Times New Roman" w:cs="Times New Roman"/>
          <w:sz w:val="24"/>
        </w:rPr>
        <w:t xml:space="preserve">. It is important to respect </w:t>
      </w:r>
      <w:r>
        <w:rPr>
          <w:rFonts w:ascii="Times New Roman" w:hAnsi="Times New Roman" w:cs="Times New Roman"/>
          <w:sz w:val="24"/>
        </w:rPr>
        <w:t>their preferences and their dedicated space to engage</w:t>
      </w:r>
      <w:r w:rsidR="00D47C9E">
        <w:rPr>
          <w:rFonts w:ascii="Times New Roman" w:hAnsi="Times New Roman" w:cs="Times New Roman"/>
          <w:sz w:val="24"/>
        </w:rPr>
        <w:t xml:space="preserve">. </w:t>
      </w:r>
    </w:p>
    <w:p w14:paraId="413EF9A1" w14:textId="77777777" w:rsidR="00DB0F68" w:rsidRDefault="00DB0F68">
      <w:pPr>
        <w:rPr>
          <w:rFonts w:ascii="Times New Roman" w:hAnsi="Times New Roman" w:cs="Times New Roman"/>
          <w:sz w:val="24"/>
        </w:rPr>
      </w:pPr>
    </w:p>
    <w:p w14:paraId="27FB7AB8" w14:textId="77777777" w:rsidR="00EA2C46" w:rsidRDefault="00EA2C46">
      <w:pPr>
        <w:rPr>
          <w:rFonts w:ascii="Times New Roman" w:hAnsi="Times New Roman" w:cs="Times New Roman"/>
          <w:sz w:val="24"/>
        </w:rPr>
      </w:pPr>
    </w:p>
    <w:p w14:paraId="773D6C67" w14:textId="77777777" w:rsidR="007B04B9" w:rsidRDefault="007B04B9">
      <w:pPr>
        <w:rPr>
          <w:rFonts w:ascii="Times New Roman" w:hAnsi="Times New Roman" w:cs="Times New Roman"/>
          <w:sz w:val="24"/>
        </w:rPr>
      </w:pPr>
    </w:p>
    <w:p w14:paraId="39B7BB33" w14:textId="77777777" w:rsidR="007B04B9" w:rsidRDefault="007B04B9">
      <w:pPr>
        <w:rPr>
          <w:rFonts w:ascii="Times New Roman" w:hAnsi="Times New Roman" w:cs="Times New Roman"/>
          <w:sz w:val="24"/>
        </w:rPr>
      </w:pPr>
    </w:p>
    <w:p w14:paraId="7452C631" w14:textId="77777777" w:rsidR="007B04B9" w:rsidRDefault="007B04B9">
      <w:pPr>
        <w:rPr>
          <w:rFonts w:ascii="Times New Roman" w:hAnsi="Times New Roman" w:cs="Times New Roman"/>
          <w:sz w:val="24"/>
        </w:rPr>
      </w:pPr>
    </w:p>
    <w:p w14:paraId="21DD43D7" w14:textId="77777777" w:rsidR="007B04B9" w:rsidRDefault="007B04B9">
      <w:pPr>
        <w:rPr>
          <w:rFonts w:ascii="Times New Roman" w:hAnsi="Times New Roman" w:cs="Times New Roman"/>
          <w:sz w:val="24"/>
        </w:rPr>
      </w:pPr>
    </w:p>
    <w:p w14:paraId="1475B512" w14:textId="77777777" w:rsidR="007B04B9" w:rsidRDefault="007B04B9">
      <w:pPr>
        <w:rPr>
          <w:rFonts w:ascii="Times New Roman" w:hAnsi="Times New Roman" w:cs="Times New Roman"/>
          <w:sz w:val="24"/>
        </w:rPr>
      </w:pPr>
    </w:p>
    <w:p w14:paraId="3B3FF157" w14:textId="77777777" w:rsidR="007B04B9" w:rsidRDefault="007B04B9">
      <w:pPr>
        <w:rPr>
          <w:rFonts w:ascii="Times New Roman" w:hAnsi="Times New Roman" w:cs="Times New Roman"/>
          <w:sz w:val="24"/>
        </w:rPr>
      </w:pPr>
    </w:p>
    <w:p w14:paraId="546CCD2F" w14:textId="77777777" w:rsidR="007B04B9" w:rsidRDefault="007B04B9">
      <w:pPr>
        <w:rPr>
          <w:rFonts w:ascii="Times New Roman" w:hAnsi="Times New Roman" w:cs="Times New Roman"/>
          <w:sz w:val="24"/>
        </w:rPr>
      </w:pPr>
    </w:p>
    <w:p w14:paraId="7507ABAD" w14:textId="77777777" w:rsidR="007B04B9" w:rsidRDefault="007B04B9">
      <w:pPr>
        <w:rPr>
          <w:rFonts w:ascii="Times New Roman" w:hAnsi="Times New Roman" w:cs="Times New Roman"/>
          <w:sz w:val="24"/>
        </w:rPr>
      </w:pPr>
    </w:p>
    <w:p w14:paraId="6099A0FC" w14:textId="77777777" w:rsidR="007B04B9" w:rsidRDefault="007B04B9">
      <w:pPr>
        <w:rPr>
          <w:rFonts w:ascii="Times New Roman" w:hAnsi="Times New Roman" w:cs="Times New Roman"/>
          <w:sz w:val="24"/>
        </w:rPr>
      </w:pPr>
    </w:p>
    <w:p w14:paraId="26FDC8EF" w14:textId="77777777" w:rsidR="007B04B9" w:rsidRDefault="007B04B9">
      <w:pPr>
        <w:rPr>
          <w:rFonts w:ascii="Times New Roman" w:hAnsi="Times New Roman" w:cs="Times New Roman"/>
          <w:sz w:val="24"/>
        </w:rPr>
      </w:pPr>
    </w:p>
    <w:p w14:paraId="67088048" w14:textId="77777777" w:rsidR="007B04B9" w:rsidRDefault="007B04B9">
      <w:pPr>
        <w:rPr>
          <w:rFonts w:ascii="Times New Roman" w:hAnsi="Times New Roman" w:cs="Times New Roman"/>
          <w:sz w:val="24"/>
        </w:rPr>
      </w:pPr>
    </w:p>
    <w:p w14:paraId="25F607F6" w14:textId="77777777" w:rsidR="007B04B9" w:rsidRDefault="007B04B9">
      <w:pPr>
        <w:rPr>
          <w:rFonts w:ascii="Times New Roman" w:hAnsi="Times New Roman" w:cs="Times New Roman"/>
          <w:sz w:val="24"/>
        </w:rPr>
      </w:pPr>
    </w:p>
    <w:p w14:paraId="01F63E5E" w14:textId="77777777" w:rsidR="007B04B9" w:rsidRDefault="007B04B9">
      <w:pPr>
        <w:rPr>
          <w:rFonts w:ascii="Times New Roman" w:hAnsi="Times New Roman" w:cs="Times New Roman"/>
          <w:sz w:val="24"/>
        </w:rPr>
      </w:pPr>
    </w:p>
    <w:p w14:paraId="07CC680B" w14:textId="77777777" w:rsidR="007B04B9" w:rsidRDefault="007B04B9">
      <w:pPr>
        <w:rPr>
          <w:rFonts w:ascii="Times New Roman" w:hAnsi="Times New Roman" w:cs="Times New Roman"/>
          <w:sz w:val="24"/>
        </w:rPr>
      </w:pPr>
    </w:p>
    <w:p w14:paraId="2EFC65B6" w14:textId="77777777" w:rsidR="007B04B9" w:rsidRDefault="007B04B9">
      <w:pPr>
        <w:rPr>
          <w:rFonts w:ascii="Times New Roman" w:hAnsi="Times New Roman" w:cs="Times New Roman"/>
          <w:sz w:val="24"/>
        </w:rPr>
      </w:pPr>
    </w:p>
    <w:p w14:paraId="42F13447" w14:textId="77777777" w:rsidR="007B04B9" w:rsidRDefault="007B04B9">
      <w:pPr>
        <w:rPr>
          <w:rFonts w:ascii="Times New Roman" w:hAnsi="Times New Roman" w:cs="Times New Roman"/>
          <w:sz w:val="24"/>
        </w:rPr>
      </w:pPr>
    </w:p>
    <w:p w14:paraId="32C7CDAC" w14:textId="06293185" w:rsidR="002161C5" w:rsidRPr="007C149E" w:rsidRDefault="002161C5">
      <w:pPr>
        <w:rPr>
          <w:rFonts w:ascii="Times New Roman" w:hAnsi="Times New Roman" w:cs="Times New Roman"/>
          <w:sz w:val="24"/>
        </w:rPr>
      </w:pPr>
      <w:r>
        <w:rPr>
          <w:rFonts w:ascii="Times New Roman" w:hAnsi="Times New Roman" w:cs="Times New Roman"/>
          <w:bCs/>
          <w:sz w:val="24"/>
        </w:rPr>
        <w:t>Suggested citation: CYM</w:t>
      </w:r>
      <w:r w:rsidR="000C26CD">
        <w:rPr>
          <w:rFonts w:ascii="Times New Roman" w:hAnsi="Times New Roman" w:cs="Times New Roman"/>
          <w:bCs/>
          <w:sz w:val="24"/>
        </w:rPr>
        <w:t>H</w:t>
      </w:r>
      <w:r w:rsidRPr="002161C5">
        <w:rPr>
          <w:rFonts w:ascii="Times New Roman" w:hAnsi="Times New Roman" w:cs="Times New Roman"/>
          <w:bCs/>
          <w:sz w:val="24"/>
        </w:rPr>
        <w:t xml:space="preserve"> Clinical Trials Network Engagement Committee (2025). Family/Caregiver Engagement Guidelines. </w:t>
      </w:r>
      <w:r w:rsidRPr="002161C5">
        <w:rPr>
          <w:rFonts w:ascii="Times New Roman" w:hAnsi="Times New Roman" w:cs="Times New Roman"/>
          <w:bCs/>
          <w:i/>
          <w:iCs/>
          <w:sz w:val="24"/>
        </w:rPr>
        <w:t>Child and Youth Mental Health Clinical Trials Network</w:t>
      </w:r>
      <w:r w:rsidRPr="002161C5">
        <w:rPr>
          <w:rFonts w:ascii="Times New Roman" w:hAnsi="Times New Roman" w:cs="Times New Roman"/>
          <w:bCs/>
          <w:sz w:val="24"/>
        </w:rPr>
        <w:t>, Toronto, Canada</w:t>
      </w:r>
    </w:p>
    <w:sectPr w:rsidR="002161C5" w:rsidRPr="007C149E" w:rsidSect="007C149E">
      <w:headerReference w:type="default" r:id="rId7"/>
      <w:pgSz w:w="12240" w:h="15840"/>
      <w:pgMar w:top="25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78F21" w14:textId="77777777" w:rsidR="007C149E" w:rsidRDefault="007C149E" w:rsidP="007C149E">
      <w:pPr>
        <w:spacing w:after="0" w:line="240" w:lineRule="auto"/>
      </w:pPr>
      <w:r>
        <w:separator/>
      </w:r>
    </w:p>
  </w:endnote>
  <w:endnote w:type="continuationSeparator" w:id="0">
    <w:p w14:paraId="58E31C2B" w14:textId="77777777" w:rsidR="007C149E" w:rsidRDefault="007C149E" w:rsidP="007C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AD936" w14:textId="77777777" w:rsidR="007C149E" w:rsidRDefault="007C149E" w:rsidP="007C149E">
      <w:pPr>
        <w:spacing w:after="0" w:line="240" w:lineRule="auto"/>
      </w:pPr>
      <w:r>
        <w:separator/>
      </w:r>
    </w:p>
  </w:footnote>
  <w:footnote w:type="continuationSeparator" w:id="0">
    <w:p w14:paraId="5267BE3C" w14:textId="77777777" w:rsidR="007C149E" w:rsidRDefault="007C149E" w:rsidP="007C1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964B" w14:textId="77777777" w:rsidR="007C149E" w:rsidRDefault="007C149E">
    <w:pPr>
      <w:pStyle w:val="Header"/>
    </w:pPr>
    <w:r w:rsidRPr="00191BB7">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47F49A4E" wp14:editId="0DD07A4E">
          <wp:simplePos x="0" y="0"/>
          <wp:positionH relativeFrom="column">
            <wp:posOffset>-937034</wp:posOffset>
          </wp:positionH>
          <wp:positionV relativeFrom="paragraph">
            <wp:posOffset>-466254</wp:posOffset>
          </wp:positionV>
          <wp:extent cx="7808115" cy="10104699"/>
          <wp:effectExtent l="0" t="0" r="2540" b="0"/>
          <wp:wrapNone/>
          <wp:docPr id="8" name="Picture 8" descr="C:\Users\lisa_hawke\AppData\Local\Packages\Microsoft.Windows.Photos_8wekyb3d8bbwe\TempState\ShareServiceTempFolder\Letterhe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_hawke\AppData\Local\Packages\Microsoft.Windows.Photos_8wekyb3d8bbwe\TempState\ShareServiceTempFolder\Letterhead.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8115" cy="1010469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410E0"/>
    <w:multiLevelType w:val="hybridMultilevel"/>
    <w:tmpl w:val="1946F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AE2274"/>
    <w:multiLevelType w:val="hybridMultilevel"/>
    <w:tmpl w:val="FE4897F2"/>
    <w:lvl w:ilvl="0" w:tplc="B97A16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B0D31"/>
    <w:multiLevelType w:val="hybridMultilevel"/>
    <w:tmpl w:val="3DF44E2A"/>
    <w:lvl w:ilvl="0" w:tplc="B97A16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6895314">
    <w:abstractNumId w:val="0"/>
  </w:num>
  <w:num w:numId="2" w16cid:durableId="945430086">
    <w:abstractNumId w:val="2"/>
  </w:num>
  <w:num w:numId="3" w16cid:durableId="540943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D21"/>
    <w:rsid w:val="000C26CD"/>
    <w:rsid w:val="002161C5"/>
    <w:rsid w:val="00247EE8"/>
    <w:rsid w:val="002B2F97"/>
    <w:rsid w:val="0031139F"/>
    <w:rsid w:val="0039448D"/>
    <w:rsid w:val="00462C63"/>
    <w:rsid w:val="00485485"/>
    <w:rsid w:val="004B5062"/>
    <w:rsid w:val="007B04B9"/>
    <w:rsid w:val="007C149E"/>
    <w:rsid w:val="007F1A03"/>
    <w:rsid w:val="00845424"/>
    <w:rsid w:val="00A94017"/>
    <w:rsid w:val="00D47C9E"/>
    <w:rsid w:val="00DB0F68"/>
    <w:rsid w:val="00EA2C46"/>
    <w:rsid w:val="00ED76A6"/>
    <w:rsid w:val="00FE4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EDF0"/>
  <w15:chartTrackingRefBased/>
  <w15:docId w15:val="{CF522386-B185-4CCE-992D-DDC5F451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49E"/>
  </w:style>
  <w:style w:type="paragraph" w:styleId="Footer">
    <w:name w:val="footer"/>
    <w:basedOn w:val="Normal"/>
    <w:link w:val="FooterChar"/>
    <w:uiPriority w:val="99"/>
    <w:unhideWhenUsed/>
    <w:rsid w:val="007C1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49E"/>
  </w:style>
  <w:style w:type="character" w:styleId="Hyperlink">
    <w:name w:val="Hyperlink"/>
    <w:uiPriority w:val="99"/>
    <w:rsid w:val="002B2F97"/>
    <w:rPr>
      <w:color w:val="0000FF"/>
      <w:u w:val="single"/>
    </w:rPr>
  </w:style>
  <w:style w:type="paragraph" w:styleId="ListParagraph">
    <w:name w:val="List Paragraph"/>
    <w:basedOn w:val="Normal"/>
    <w:uiPriority w:val="34"/>
    <w:qFormat/>
    <w:rsid w:val="002B2F97"/>
    <w:pPr>
      <w:spacing w:after="200" w:line="276" w:lineRule="auto"/>
      <w:ind w:left="720"/>
      <w:contextualSpacing/>
    </w:pPr>
    <w:rPr>
      <w:rFonts w:ascii="Calibri" w:eastAsia="Times New Roman" w:hAnsi="Calibri" w:cs="Calibr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Hawke</dc:creator>
  <cp:keywords/>
  <dc:description/>
  <cp:lastModifiedBy>Lisa Hawke</cp:lastModifiedBy>
  <cp:revision>7</cp:revision>
  <dcterms:created xsi:type="dcterms:W3CDTF">2025-06-02T13:53:00Z</dcterms:created>
  <dcterms:modified xsi:type="dcterms:W3CDTF">2025-08-21T18:33:00Z</dcterms:modified>
</cp:coreProperties>
</file>